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774E" w14:textId="77777777" w:rsidR="00DD4076" w:rsidRPr="005D5DE1" w:rsidRDefault="00DD4076" w:rsidP="00DD4076">
      <w:pPr>
        <w:rPr>
          <w:b/>
          <w:bCs/>
          <w:sz w:val="28"/>
          <w:szCs w:val="28"/>
        </w:rPr>
      </w:pPr>
      <w:r w:rsidRPr="005D5DE1">
        <w:rPr>
          <w:b/>
          <w:bCs/>
          <w:sz w:val="28"/>
          <w:szCs w:val="28"/>
        </w:rPr>
        <w:t xml:space="preserve">partnership sold last asset for $8000 and distribute cash to two partners, nothing left in business, how do </w:t>
      </w:r>
      <w:proofErr w:type="spellStart"/>
      <w:r w:rsidRPr="005D5DE1">
        <w:rPr>
          <w:b/>
          <w:bCs/>
          <w:sz w:val="28"/>
          <w:szCs w:val="28"/>
        </w:rPr>
        <w:t>i</w:t>
      </w:r>
      <w:proofErr w:type="spellEnd"/>
      <w:r w:rsidRPr="005D5DE1">
        <w:rPr>
          <w:b/>
          <w:bCs/>
          <w:sz w:val="28"/>
          <w:szCs w:val="28"/>
        </w:rPr>
        <w:t xml:space="preserve"> report this on 1065 tax return</w:t>
      </w:r>
    </w:p>
    <w:p w14:paraId="1EED1C50" w14:textId="77777777" w:rsidR="00DD4076" w:rsidRDefault="00DD4076" w:rsidP="00DD4076"/>
    <w:p w14:paraId="5BB0B685" w14:textId="77777777" w:rsidR="00DD4076" w:rsidRPr="00DD4076" w:rsidRDefault="00DD4076" w:rsidP="00DD4076"/>
    <w:p w14:paraId="33FEDE80" w14:textId="0D3EDBCB" w:rsidR="00DD4076" w:rsidRDefault="00DD4076" w:rsidP="00DD4076">
      <w:r w:rsidRPr="00DD4076">
        <w:t xml:space="preserve">To report the sale of your final asset and the subsequent cash distribution on </w:t>
      </w:r>
      <w:hyperlink r:id="rId5" w:tgtFrame="_blank" w:history="1">
        <w:r w:rsidRPr="00DD4076">
          <w:rPr>
            <w:rStyle w:val="Hyperlink"/>
          </w:rPr>
          <w:t>IRS Form 1065</w:t>
        </w:r>
      </w:hyperlink>
      <w:r w:rsidRPr="00DD4076">
        <w:t>, you must show the tax impact of the sale, reduce your business balance sheet to zero, and properly classify the final cash distributions to the partners.</w:t>
      </w:r>
    </w:p>
    <w:p w14:paraId="15FB6DD7" w14:textId="77777777" w:rsidR="00DD4076" w:rsidRPr="00DD4076" w:rsidRDefault="00DD4076" w:rsidP="00DD4076"/>
    <w:p w14:paraId="53AAB562" w14:textId="10256EEB" w:rsidR="00DD4076" w:rsidRPr="00DD4076" w:rsidRDefault="00DD4076" w:rsidP="00DD4076">
      <w:r w:rsidRPr="00DD4076">
        <w:t xml:space="preserve">Because this marks the end of your business operations, you are filing a </w:t>
      </w:r>
      <w:r w:rsidRPr="00DD4076">
        <w:rPr>
          <w:b/>
          <w:bCs/>
        </w:rPr>
        <w:t>final tax return</w:t>
      </w:r>
      <w:r w:rsidRPr="00DD4076">
        <w:t>.</w:t>
      </w:r>
    </w:p>
    <w:p w14:paraId="56FD451F" w14:textId="77777777" w:rsidR="00DD4076" w:rsidRPr="00DD4076" w:rsidRDefault="00DD4076" w:rsidP="00DD4076">
      <w:r w:rsidRPr="00DD4076">
        <w:pict w14:anchorId="0D7C41E8">
          <v:rect id="_x0000_i1061" style="width:0;height:1.5pt" o:hralign="center" o:hrstd="t" o:hr="t" fillcolor="#a0a0a0" stroked="f"/>
        </w:pict>
      </w:r>
    </w:p>
    <w:p w14:paraId="4D518BE7" w14:textId="77777777" w:rsidR="00DD4076" w:rsidRPr="00DD4076" w:rsidRDefault="00DD4076" w:rsidP="00DD4076">
      <w:pPr>
        <w:rPr>
          <w:b/>
          <w:bCs/>
        </w:rPr>
      </w:pPr>
      <w:r w:rsidRPr="00DD4076">
        <w:rPr>
          <w:b/>
          <w:bCs/>
        </w:rPr>
        <w:t>1. Indicate a Final Return</w:t>
      </w:r>
    </w:p>
    <w:p w14:paraId="4C710E5C" w14:textId="77777777" w:rsidR="00DD4076" w:rsidRPr="00DD4076" w:rsidRDefault="00DD4076" w:rsidP="00DD4076">
      <w:r w:rsidRPr="00DD4076">
        <w:t xml:space="preserve">You must explicitly signal to the IRS that the partnership is closing down: [, </w:t>
      </w:r>
      <w:hyperlink r:id="rId6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2840B96A" w14:textId="77777777" w:rsidR="00DD4076" w:rsidRPr="00DD4076" w:rsidRDefault="00DD4076" w:rsidP="00DD4076">
      <w:pPr>
        <w:numPr>
          <w:ilvl w:val="0"/>
          <w:numId w:val="1"/>
        </w:numPr>
      </w:pPr>
      <w:r w:rsidRPr="00DD4076">
        <w:rPr>
          <w:b/>
          <w:bCs/>
        </w:rPr>
        <w:t>Form 1065 (Page 1):</w:t>
      </w:r>
      <w:r w:rsidRPr="00DD4076">
        <w:t xml:space="preserve"> Check the </w:t>
      </w:r>
      <w:r w:rsidRPr="00DD4076">
        <w:rPr>
          <w:b/>
          <w:bCs/>
        </w:rPr>
        <w:t>"Final return"</w:t>
      </w:r>
      <w:r w:rsidRPr="00DD4076">
        <w:t xml:space="preserve"> box located in Item G at the top of the form.</w:t>
      </w:r>
    </w:p>
    <w:p w14:paraId="5615D0C1" w14:textId="77777777" w:rsidR="00DD4076" w:rsidRPr="00DD4076" w:rsidRDefault="00DD4076" w:rsidP="00DD4076">
      <w:pPr>
        <w:numPr>
          <w:ilvl w:val="0"/>
          <w:numId w:val="1"/>
        </w:numPr>
      </w:pPr>
      <w:r w:rsidRPr="00DD4076">
        <w:rPr>
          <w:b/>
          <w:bCs/>
        </w:rPr>
        <w:t>Schedule K-1:</w:t>
      </w:r>
      <w:r w:rsidRPr="00DD4076">
        <w:t xml:space="preserve"> Check the </w:t>
      </w:r>
      <w:r w:rsidRPr="00DD4076">
        <w:rPr>
          <w:b/>
          <w:bCs/>
        </w:rPr>
        <w:t>"Final K-1"</w:t>
      </w:r>
      <w:r w:rsidRPr="00DD4076">
        <w:t xml:space="preserve"> box in Item H for both partners. [</w:t>
      </w:r>
      <w:hyperlink r:id="rId7" w:history="1">
        <w:r w:rsidRPr="00DD4076">
          <w:rPr>
            <w:rStyle w:val="Hyperlink"/>
          </w:rPr>
          <w:t>1</w:t>
        </w:r>
      </w:hyperlink>
      <w:r w:rsidRPr="00DD4076">
        <w:t>]</w:t>
      </w:r>
    </w:p>
    <w:p w14:paraId="5FE2F4D5" w14:textId="77777777" w:rsidR="00DD4076" w:rsidRDefault="00DD4076" w:rsidP="00DD4076"/>
    <w:p w14:paraId="1DF64D43" w14:textId="55BD729E" w:rsidR="00DD4076" w:rsidRPr="00DD4076" w:rsidRDefault="00DD4076" w:rsidP="00DD4076">
      <w:r w:rsidRPr="00DD4076">
        <w:pict w14:anchorId="72F9205E">
          <v:rect id="_x0000_i1062" style="width:0;height:1.5pt" o:hralign="center" o:hrstd="t" o:hr="t" fillcolor="#a0a0a0" stroked="f"/>
        </w:pict>
      </w:r>
    </w:p>
    <w:p w14:paraId="0CFED251" w14:textId="77777777" w:rsidR="00DD4076" w:rsidRPr="00DD4076" w:rsidRDefault="00DD4076" w:rsidP="00DD4076">
      <w:pPr>
        <w:rPr>
          <w:b/>
          <w:bCs/>
        </w:rPr>
      </w:pPr>
      <w:r w:rsidRPr="00DD4076">
        <w:rPr>
          <w:b/>
          <w:bCs/>
        </w:rPr>
        <w:t>2. Report the Asset Sale</w:t>
      </w:r>
    </w:p>
    <w:p w14:paraId="26D73223" w14:textId="77777777" w:rsidR="00DD4076" w:rsidRPr="00DD4076" w:rsidRDefault="00DD4076" w:rsidP="00DD4076">
      <w:r w:rsidRPr="00DD4076">
        <w:t>You must report the transaction details of the asset sale to determine if the partnership generated a taxable gain or loss: [</w:t>
      </w:r>
      <w:hyperlink r:id="rId8" w:history="1">
        <w:r w:rsidRPr="00DD4076">
          <w:rPr>
            <w:rStyle w:val="Hyperlink"/>
          </w:rPr>
          <w:t>1</w:t>
        </w:r>
      </w:hyperlink>
      <w:r w:rsidRPr="00DD4076">
        <w:t>]</w:t>
      </w:r>
    </w:p>
    <w:p w14:paraId="28AB31D9" w14:textId="77777777" w:rsidR="00DD4076" w:rsidRDefault="00DD4076" w:rsidP="00DD4076">
      <w:pPr>
        <w:numPr>
          <w:ilvl w:val="0"/>
          <w:numId w:val="2"/>
        </w:numPr>
      </w:pPr>
      <w:r w:rsidRPr="00DD4076">
        <w:rPr>
          <w:b/>
          <w:bCs/>
        </w:rPr>
        <w:t>Determine Character:</w:t>
      </w:r>
      <w:r w:rsidRPr="00DD4076">
        <w:t xml:space="preserve"> If the asset was a capital asset, report the sale on </w:t>
      </w:r>
      <w:r w:rsidRPr="00DD4076">
        <w:rPr>
          <w:b/>
          <w:bCs/>
        </w:rPr>
        <w:t>Schedule D (Form 1065)</w:t>
      </w:r>
      <w:r w:rsidRPr="00DD4076">
        <w:t xml:space="preserve">. If it was business property (like equipment or real estate), use </w:t>
      </w:r>
      <w:r w:rsidRPr="00DD4076">
        <w:rPr>
          <w:b/>
          <w:bCs/>
        </w:rPr>
        <w:t>Form 4797</w:t>
      </w:r>
      <w:r w:rsidRPr="00DD4076">
        <w:t>. [</w:t>
      </w:r>
      <w:hyperlink r:id="rId9" w:history="1">
        <w:r w:rsidRPr="00DD4076">
          <w:rPr>
            <w:rStyle w:val="Hyperlink"/>
          </w:rPr>
          <w:t>1</w:t>
        </w:r>
      </w:hyperlink>
      <w:r w:rsidRPr="00DD4076">
        <w:t>]</w:t>
      </w:r>
    </w:p>
    <w:p w14:paraId="7B85C402" w14:textId="77777777" w:rsidR="00DD4076" w:rsidRPr="00DD4076" w:rsidRDefault="00DD4076" w:rsidP="00DD4076">
      <w:pPr>
        <w:ind w:left="720"/>
      </w:pPr>
    </w:p>
    <w:p w14:paraId="4AA41019" w14:textId="77777777" w:rsidR="00DD4076" w:rsidRPr="00DD4076" w:rsidRDefault="00DD4076" w:rsidP="00DD4076">
      <w:pPr>
        <w:numPr>
          <w:ilvl w:val="0"/>
          <w:numId w:val="2"/>
        </w:numPr>
      </w:pPr>
      <w:r w:rsidRPr="00DD4076">
        <w:rPr>
          <w:b/>
          <w:bCs/>
        </w:rPr>
        <w:t>Calculate Gain/Loss:</w:t>
      </w:r>
      <w:r w:rsidRPr="00DD4076">
        <w:t xml:space="preserve"> Record the </w:t>
      </w:r>
      <w:r w:rsidRPr="00DD4076">
        <w:rPr>
          <w:b/>
          <w:bCs/>
        </w:rPr>
        <w:t>$8,000</w:t>
      </w:r>
      <w:r w:rsidRPr="00DD4076">
        <w:t xml:space="preserve"> gross sale proceeds, subtract the asset's adjusted tax basis, and flow the resulting gain or loss through to </w:t>
      </w:r>
      <w:r w:rsidRPr="00DD4076">
        <w:rPr>
          <w:b/>
          <w:bCs/>
        </w:rPr>
        <w:t>Schedule K</w:t>
      </w:r>
      <w:r w:rsidRPr="00DD4076">
        <w:t xml:space="preserve"> and onto each partner’s </w:t>
      </w:r>
      <w:r w:rsidRPr="00DD4076">
        <w:rPr>
          <w:b/>
          <w:bCs/>
        </w:rPr>
        <w:t>Schedule K-1</w:t>
      </w:r>
      <w:r w:rsidRPr="00DD4076">
        <w:t xml:space="preserve"> based on their ownership share. [</w:t>
      </w:r>
      <w:hyperlink r:id="rId10" w:history="1">
        <w:r w:rsidRPr="00DD4076">
          <w:rPr>
            <w:rStyle w:val="Hyperlink"/>
          </w:rPr>
          <w:t>1</w:t>
        </w:r>
      </w:hyperlink>
      <w:r w:rsidRPr="00DD4076">
        <w:t xml:space="preserve">, </w:t>
      </w:r>
      <w:hyperlink r:id="rId11" w:history="1">
        <w:r w:rsidRPr="00DD4076">
          <w:rPr>
            <w:rStyle w:val="Hyperlink"/>
          </w:rPr>
          <w:t>2</w:t>
        </w:r>
      </w:hyperlink>
      <w:r w:rsidRPr="00DD4076">
        <w:t xml:space="preserve">, </w:t>
      </w:r>
      <w:hyperlink r:id="rId12" w:history="1">
        <w:r w:rsidRPr="00DD4076">
          <w:rPr>
            <w:rStyle w:val="Hyperlink"/>
          </w:rPr>
          <w:t>3</w:t>
        </w:r>
      </w:hyperlink>
      <w:r w:rsidRPr="00DD4076">
        <w:t xml:space="preserve">, </w:t>
      </w:r>
      <w:hyperlink r:id="rId13" w:history="1">
        <w:r w:rsidRPr="00DD4076">
          <w:rPr>
            <w:rStyle w:val="Hyperlink"/>
          </w:rPr>
          <w:t>4</w:t>
        </w:r>
      </w:hyperlink>
      <w:r w:rsidRPr="00DD4076">
        <w:t>]</w:t>
      </w:r>
    </w:p>
    <w:p w14:paraId="05D4D986" w14:textId="77777777" w:rsidR="00DD4076" w:rsidRDefault="00DD4076" w:rsidP="00DD4076"/>
    <w:p w14:paraId="130A66C0" w14:textId="20D77CA0" w:rsidR="00DD4076" w:rsidRPr="00DD4076" w:rsidRDefault="00DD4076" w:rsidP="00DD4076">
      <w:r w:rsidRPr="00DD4076">
        <w:pict w14:anchorId="5A5BB41A">
          <v:rect id="_x0000_i1063" style="width:0;height:1.5pt" o:hralign="center" o:hrstd="t" o:hr="t" fillcolor="#a0a0a0" stroked="f"/>
        </w:pict>
      </w:r>
    </w:p>
    <w:p w14:paraId="11149B29" w14:textId="77777777" w:rsidR="00DD4076" w:rsidRPr="00DD4076" w:rsidRDefault="00DD4076" w:rsidP="00DD4076">
      <w:pPr>
        <w:rPr>
          <w:b/>
          <w:bCs/>
        </w:rPr>
      </w:pPr>
      <w:r w:rsidRPr="00DD4076">
        <w:rPr>
          <w:b/>
          <w:bCs/>
        </w:rPr>
        <w:t>3. Record the Cash Distribution</w:t>
      </w:r>
    </w:p>
    <w:p w14:paraId="5E912B57" w14:textId="77777777" w:rsidR="00DD4076" w:rsidRPr="00DD4076" w:rsidRDefault="00DD4076" w:rsidP="00DD4076">
      <w:r w:rsidRPr="00DD4076">
        <w:t>The $8,000 cash distribution must be tracked to show that the business capital has been emptied out: [</w:t>
      </w:r>
      <w:hyperlink r:id="rId14" w:history="1">
        <w:r w:rsidRPr="00DD4076">
          <w:rPr>
            <w:rStyle w:val="Hyperlink"/>
          </w:rPr>
          <w:t>1</w:t>
        </w:r>
      </w:hyperlink>
      <w:r w:rsidRPr="00DD4076">
        <w:t xml:space="preserve">, </w:t>
      </w:r>
      <w:hyperlink r:id="rId15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02389255" w14:textId="77777777" w:rsidR="00DD4076" w:rsidRDefault="00DD4076" w:rsidP="00DD4076">
      <w:pPr>
        <w:numPr>
          <w:ilvl w:val="0"/>
          <w:numId w:val="3"/>
        </w:numPr>
      </w:pPr>
      <w:r w:rsidRPr="00DD4076">
        <w:rPr>
          <w:b/>
          <w:bCs/>
        </w:rPr>
        <w:t>Schedule K (Line 19a):</w:t>
      </w:r>
      <w:r w:rsidRPr="00DD4076">
        <w:t xml:space="preserve"> Report the total </w:t>
      </w:r>
      <w:r w:rsidRPr="00DD4076">
        <w:rPr>
          <w:b/>
          <w:bCs/>
        </w:rPr>
        <w:t>$8,000</w:t>
      </w:r>
      <w:r w:rsidRPr="00DD4076">
        <w:t xml:space="preserve"> cash distribution on Line 19a ("Cash and marketable securities").</w:t>
      </w:r>
    </w:p>
    <w:p w14:paraId="73F32E35" w14:textId="77777777" w:rsidR="00DD4076" w:rsidRPr="00DD4076" w:rsidRDefault="00DD4076" w:rsidP="00DD4076">
      <w:pPr>
        <w:ind w:left="720"/>
      </w:pPr>
    </w:p>
    <w:p w14:paraId="4F5285AB" w14:textId="77777777" w:rsidR="00DD4076" w:rsidRPr="00DD4076" w:rsidRDefault="00DD4076" w:rsidP="00DD4076">
      <w:pPr>
        <w:numPr>
          <w:ilvl w:val="0"/>
          <w:numId w:val="3"/>
        </w:numPr>
      </w:pPr>
      <w:r w:rsidRPr="00DD4076">
        <w:rPr>
          <w:b/>
          <w:bCs/>
        </w:rPr>
        <w:t>Schedule K-1 (Box 19, Code A):</w:t>
      </w:r>
      <w:r w:rsidRPr="00DD4076">
        <w:t xml:space="preserve"> Allocate the cash to each partner's respective Schedule K-1 based on how much physical cash each person received. [, </w:t>
      </w:r>
      <w:hyperlink r:id="rId16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71932EC4" w14:textId="77777777" w:rsidR="00DD4076" w:rsidRDefault="00DD4076" w:rsidP="00DD4076"/>
    <w:p w14:paraId="2BDED335" w14:textId="5340A1FC" w:rsidR="00DD4076" w:rsidRPr="00DD4076" w:rsidRDefault="00DD4076" w:rsidP="00DD4076">
      <w:r w:rsidRPr="00DD4076">
        <w:pict w14:anchorId="0B193053">
          <v:rect id="_x0000_i1064" style="width:0;height:1.5pt" o:hralign="center" o:hrstd="t" o:hr="t" fillcolor="#a0a0a0" stroked="f"/>
        </w:pict>
      </w:r>
    </w:p>
    <w:p w14:paraId="1E5959D2" w14:textId="77777777" w:rsidR="00DD4076" w:rsidRPr="00DD4076" w:rsidRDefault="00DD4076" w:rsidP="00DD4076">
      <w:pPr>
        <w:rPr>
          <w:b/>
          <w:bCs/>
        </w:rPr>
      </w:pPr>
      <w:r w:rsidRPr="00DD4076">
        <w:rPr>
          <w:b/>
          <w:bCs/>
        </w:rPr>
        <w:t>4. Reconcile Capital and Balance Sheets to Zero</w:t>
      </w:r>
    </w:p>
    <w:p w14:paraId="64D77E4A" w14:textId="77777777" w:rsidR="00DD4076" w:rsidRPr="00DD4076" w:rsidRDefault="00DD4076" w:rsidP="00DD4076">
      <w:r w:rsidRPr="00DD4076">
        <w:t>Because nothing is left in the business, your final tax books must clear completely to zero: [</w:t>
      </w:r>
      <w:hyperlink r:id="rId17" w:history="1">
        <w:r w:rsidRPr="00DD4076">
          <w:rPr>
            <w:rStyle w:val="Hyperlink"/>
          </w:rPr>
          <w:t>1</w:t>
        </w:r>
      </w:hyperlink>
      <w:r w:rsidRPr="00DD4076">
        <w:t xml:space="preserve">, </w:t>
      </w:r>
      <w:hyperlink r:id="rId18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3A14D525" w14:textId="77777777" w:rsidR="00DD4076" w:rsidRDefault="00DD4076" w:rsidP="00DD4076">
      <w:pPr>
        <w:numPr>
          <w:ilvl w:val="0"/>
          <w:numId w:val="4"/>
        </w:numPr>
      </w:pPr>
      <w:r w:rsidRPr="00DD4076">
        <w:rPr>
          <w:b/>
          <w:bCs/>
        </w:rPr>
        <w:t>Schedule M-2 (Analysis of Partners' Capital Accounts):</w:t>
      </w:r>
      <w:r w:rsidRPr="00DD4076">
        <w:t xml:space="preserve"> Show your beginning capital, add any net income or gain from the asset sale, and show a deduction for the final </w:t>
      </w:r>
      <w:r w:rsidRPr="00DD4076">
        <w:rPr>
          <w:b/>
          <w:bCs/>
        </w:rPr>
        <w:t>$8,000</w:t>
      </w:r>
      <w:r w:rsidRPr="00DD4076">
        <w:t xml:space="preserve"> cash distribution. Your </w:t>
      </w:r>
      <w:r w:rsidRPr="00DD4076">
        <w:rPr>
          <w:b/>
          <w:bCs/>
        </w:rPr>
        <w:t>Ending Capital</w:t>
      </w:r>
      <w:r w:rsidRPr="00DD4076">
        <w:t xml:space="preserve"> (Line 9) must be </w:t>
      </w:r>
      <w:r w:rsidRPr="00DD4076">
        <w:rPr>
          <w:b/>
          <w:bCs/>
        </w:rPr>
        <w:t>$0</w:t>
      </w:r>
      <w:r w:rsidRPr="00DD4076">
        <w:t>. [</w:t>
      </w:r>
      <w:hyperlink r:id="rId19" w:history="1">
        <w:r w:rsidRPr="00DD4076">
          <w:rPr>
            <w:rStyle w:val="Hyperlink"/>
          </w:rPr>
          <w:t>1</w:t>
        </w:r>
      </w:hyperlink>
      <w:r w:rsidRPr="00DD4076">
        <w:t xml:space="preserve">, </w:t>
      </w:r>
      <w:hyperlink r:id="rId20" w:history="1">
        <w:r w:rsidRPr="00DD4076">
          <w:rPr>
            <w:rStyle w:val="Hyperlink"/>
          </w:rPr>
          <w:t>2</w:t>
        </w:r>
      </w:hyperlink>
      <w:r w:rsidRPr="00DD4076">
        <w:t xml:space="preserve">, </w:t>
      </w:r>
      <w:hyperlink r:id="rId21" w:history="1">
        <w:r w:rsidRPr="00DD4076">
          <w:rPr>
            <w:rStyle w:val="Hyperlink"/>
          </w:rPr>
          <w:t>3</w:t>
        </w:r>
      </w:hyperlink>
      <w:r w:rsidRPr="00DD4076">
        <w:t>]</w:t>
      </w:r>
    </w:p>
    <w:p w14:paraId="667CDE03" w14:textId="77777777" w:rsidR="00DD4076" w:rsidRPr="00DD4076" w:rsidRDefault="00DD4076" w:rsidP="00DD4076">
      <w:pPr>
        <w:ind w:left="720"/>
      </w:pPr>
    </w:p>
    <w:p w14:paraId="4C41B45F" w14:textId="77777777" w:rsidR="00DD4076" w:rsidRPr="00DD4076" w:rsidRDefault="00DD4076" w:rsidP="00DD4076">
      <w:pPr>
        <w:numPr>
          <w:ilvl w:val="0"/>
          <w:numId w:val="4"/>
        </w:numPr>
      </w:pPr>
      <w:r w:rsidRPr="00DD4076">
        <w:rPr>
          <w:b/>
          <w:bCs/>
        </w:rPr>
        <w:t>Schedule L (Balance Sheet):</w:t>
      </w:r>
      <w:r w:rsidRPr="00DD4076">
        <w:t xml:space="preserve"> If your partnership is required to fill out Schedule L, both your </w:t>
      </w:r>
      <w:r w:rsidRPr="00DD4076">
        <w:rPr>
          <w:b/>
          <w:bCs/>
        </w:rPr>
        <w:t>Total Assets</w:t>
      </w:r>
      <w:r w:rsidRPr="00DD4076">
        <w:t xml:space="preserve"> (Line 14) and your </w:t>
      </w:r>
      <w:r w:rsidRPr="00DD4076">
        <w:rPr>
          <w:b/>
          <w:bCs/>
        </w:rPr>
        <w:t>Total Liabilities and Capital</w:t>
      </w:r>
      <w:r w:rsidRPr="00DD4076">
        <w:t xml:space="preserve"> (Line 22) must read </w:t>
      </w:r>
      <w:r w:rsidRPr="00DD4076">
        <w:rPr>
          <w:b/>
          <w:bCs/>
        </w:rPr>
        <w:t>$0</w:t>
      </w:r>
      <w:r w:rsidRPr="00DD4076">
        <w:t xml:space="preserve"> in the "End of tax year" columns. [</w:t>
      </w:r>
      <w:hyperlink r:id="rId22" w:history="1">
        <w:r w:rsidRPr="00DD4076">
          <w:rPr>
            <w:rStyle w:val="Hyperlink"/>
          </w:rPr>
          <w:t>1</w:t>
        </w:r>
      </w:hyperlink>
      <w:r w:rsidRPr="00DD4076">
        <w:t xml:space="preserve">, </w:t>
      </w:r>
      <w:hyperlink r:id="rId23" w:history="1">
        <w:r w:rsidRPr="00DD4076">
          <w:rPr>
            <w:rStyle w:val="Hyperlink"/>
          </w:rPr>
          <w:t>2</w:t>
        </w:r>
      </w:hyperlink>
      <w:r w:rsidRPr="00DD4076">
        <w:t xml:space="preserve">, </w:t>
      </w:r>
      <w:hyperlink r:id="rId24" w:history="1">
        <w:r w:rsidRPr="00DD4076">
          <w:rPr>
            <w:rStyle w:val="Hyperlink"/>
          </w:rPr>
          <w:t>3</w:t>
        </w:r>
      </w:hyperlink>
      <w:r w:rsidRPr="00DD4076">
        <w:t xml:space="preserve">, </w:t>
      </w:r>
      <w:hyperlink r:id="rId25" w:history="1">
        <w:r w:rsidRPr="00DD4076">
          <w:rPr>
            <w:rStyle w:val="Hyperlink"/>
          </w:rPr>
          <w:t>4</w:t>
        </w:r>
      </w:hyperlink>
      <w:r w:rsidRPr="00DD4076">
        <w:t xml:space="preserve">, </w:t>
      </w:r>
      <w:hyperlink r:id="rId26" w:history="1">
        <w:r w:rsidRPr="00DD4076">
          <w:rPr>
            <w:rStyle w:val="Hyperlink"/>
          </w:rPr>
          <w:t>5</w:t>
        </w:r>
      </w:hyperlink>
      <w:r w:rsidRPr="00DD4076">
        <w:t>]</w:t>
      </w:r>
    </w:p>
    <w:p w14:paraId="556B9D80" w14:textId="77777777" w:rsidR="00B82C68" w:rsidRDefault="00B82C68" w:rsidP="00DD4076"/>
    <w:p w14:paraId="0FB188BE" w14:textId="1C53C9A6" w:rsidR="00DD4076" w:rsidRPr="00DD4076" w:rsidRDefault="00DD4076" w:rsidP="00DD4076">
      <w:r w:rsidRPr="00DD4076">
        <w:pict w14:anchorId="605FA2B0">
          <v:rect id="_x0000_i1065" style="width:0;height:1.5pt" o:hralign="center" o:hrstd="t" o:hr="t" fillcolor="#a0a0a0" stroked="f"/>
        </w:pict>
      </w:r>
    </w:p>
    <w:p w14:paraId="28D7878A" w14:textId="77777777" w:rsidR="00DD4076" w:rsidRPr="00DD4076" w:rsidRDefault="00DD4076" w:rsidP="00DD4076">
      <w:pPr>
        <w:rPr>
          <w:b/>
          <w:bCs/>
        </w:rPr>
      </w:pPr>
      <w:r w:rsidRPr="00DD4076">
        <w:rPr>
          <w:b/>
          <w:bCs/>
        </w:rPr>
        <w:t>Crucial Blind Spot: Partner "Outside" Basis</w:t>
      </w:r>
    </w:p>
    <w:p w14:paraId="6F777A8B" w14:textId="77777777" w:rsidR="00DD4076" w:rsidRPr="00DD4076" w:rsidRDefault="00DD4076" w:rsidP="00DD4076">
      <w:r w:rsidRPr="00DD4076">
        <w:t>The partnership itself does not pay income tax on this cash payout, but the individual partners might. [</w:t>
      </w:r>
      <w:hyperlink r:id="rId27" w:history="1">
        <w:r w:rsidRPr="00DD4076">
          <w:rPr>
            <w:rStyle w:val="Hyperlink"/>
          </w:rPr>
          <w:t>1</w:t>
        </w:r>
      </w:hyperlink>
      <w:r w:rsidRPr="00DD4076">
        <w:t xml:space="preserve">, </w:t>
      </w:r>
      <w:hyperlink r:id="rId28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55A5164A" w14:textId="77777777" w:rsidR="00DD4076" w:rsidRPr="00DD4076" w:rsidRDefault="00DD4076" w:rsidP="00DD4076">
      <w:r w:rsidRPr="00DD4076">
        <w:t xml:space="preserve">Each partner must compare the actual cash they received against their personal </w:t>
      </w:r>
      <w:r w:rsidRPr="00DD4076">
        <w:rPr>
          <w:b/>
          <w:bCs/>
        </w:rPr>
        <w:t>outside tax basis</w:t>
      </w:r>
      <w:r w:rsidRPr="00DD4076">
        <w:t xml:space="preserve"> in the partnership: [, </w:t>
      </w:r>
      <w:hyperlink r:id="rId29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3954EF06" w14:textId="77777777" w:rsidR="00DD4076" w:rsidRPr="00DD4076" w:rsidRDefault="00DD4076" w:rsidP="00DD4076">
      <w:pPr>
        <w:numPr>
          <w:ilvl w:val="0"/>
          <w:numId w:val="5"/>
        </w:numPr>
      </w:pPr>
      <w:r w:rsidRPr="00DD4076">
        <w:rPr>
          <w:b/>
          <w:bCs/>
        </w:rPr>
        <w:t>Taxable Gain:</w:t>
      </w:r>
      <w:r w:rsidRPr="00DD4076">
        <w:t xml:space="preserve"> If a partner receives a cash distribution that </w:t>
      </w:r>
      <w:r w:rsidRPr="00DD4076">
        <w:rPr>
          <w:b/>
          <w:bCs/>
        </w:rPr>
        <w:t>exceeds</w:t>
      </w:r>
      <w:r w:rsidRPr="00DD4076">
        <w:t xml:space="preserve"> their personal outside basis, they must report a taxable capital gain on their personal </w:t>
      </w:r>
      <w:r w:rsidRPr="00DD4076">
        <w:rPr>
          <w:b/>
          <w:bCs/>
        </w:rPr>
        <w:t>Form 1040 (Schedule D)</w:t>
      </w:r>
      <w:r w:rsidRPr="00DD4076">
        <w:t>.</w:t>
      </w:r>
    </w:p>
    <w:p w14:paraId="0A62805D" w14:textId="77777777" w:rsidR="00DD4076" w:rsidRPr="00DD4076" w:rsidRDefault="00DD4076" w:rsidP="00DD4076">
      <w:pPr>
        <w:numPr>
          <w:ilvl w:val="0"/>
          <w:numId w:val="5"/>
        </w:numPr>
      </w:pPr>
      <w:r w:rsidRPr="00DD4076">
        <w:rPr>
          <w:b/>
          <w:bCs/>
        </w:rPr>
        <w:t>Deductible Loss:</w:t>
      </w:r>
      <w:r w:rsidRPr="00DD4076">
        <w:t xml:space="preserve"> Because this is a complete, final liquidation, if a partner's remaining outside basis is </w:t>
      </w:r>
      <w:r w:rsidRPr="00DD4076">
        <w:rPr>
          <w:b/>
          <w:bCs/>
        </w:rPr>
        <w:t>higher</w:t>
      </w:r>
      <w:r w:rsidRPr="00DD4076">
        <w:t xml:space="preserve"> than the cash they received, they can generally claim a capital loss on their personal return. [, </w:t>
      </w:r>
      <w:hyperlink r:id="rId30" w:history="1">
        <w:r w:rsidRPr="00DD4076">
          <w:rPr>
            <w:rStyle w:val="Hyperlink"/>
          </w:rPr>
          <w:t>2</w:t>
        </w:r>
      </w:hyperlink>
      <w:r w:rsidRPr="00DD4076">
        <w:t>]</w:t>
      </w:r>
    </w:p>
    <w:p w14:paraId="5153F110" w14:textId="77777777" w:rsidR="00B82C68" w:rsidRDefault="00B82C68" w:rsidP="00DD4076"/>
    <w:p w14:paraId="7FE338B0" w14:textId="04307061" w:rsidR="00DD4076" w:rsidRPr="00DD4076" w:rsidRDefault="00DD4076" w:rsidP="00DD4076">
      <w:r w:rsidRPr="00DD4076">
        <w:pict w14:anchorId="4FF11F2A">
          <v:rect id="_x0000_i1066" style="width:0;height:1.5pt" o:hralign="center" o:hrstd="t" o:hr="t" fillcolor="#a0a0a0" stroked="f"/>
        </w:pict>
      </w:r>
    </w:p>
    <w:p w14:paraId="4B02AE06" w14:textId="77777777" w:rsidR="00DD4076" w:rsidRPr="00DD4076" w:rsidRDefault="00DD4076" w:rsidP="00DD4076">
      <w:r w:rsidRPr="00DD4076">
        <w:t xml:space="preserve">To ensure your final figures tie out perfectly, would you like me to walk you through calculating the </w:t>
      </w:r>
      <w:r w:rsidRPr="00DD4076">
        <w:rPr>
          <w:b/>
          <w:bCs/>
        </w:rPr>
        <w:t>exact gain or loss on the asset sale</w:t>
      </w:r>
      <w:r w:rsidRPr="00DD4076">
        <w:t xml:space="preserve">, or do you need help determining how the </w:t>
      </w:r>
      <w:r w:rsidRPr="00DD4076">
        <w:rPr>
          <w:b/>
          <w:bCs/>
        </w:rPr>
        <w:t xml:space="preserve">individual </w:t>
      </w:r>
      <w:proofErr w:type="gramStart"/>
      <w:r w:rsidRPr="00DD4076">
        <w:rPr>
          <w:b/>
          <w:bCs/>
        </w:rPr>
        <w:t>partners'</w:t>
      </w:r>
      <w:proofErr w:type="gramEnd"/>
      <w:r w:rsidRPr="00DD4076">
        <w:rPr>
          <w:b/>
          <w:bCs/>
        </w:rPr>
        <w:t xml:space="preserve"> outside tax basis</w:t>
      </w:r>
      <w:r w:rsidRPr="00DD4076">
        <w:t xml:space="preserve"> will be impacted?</w:t>
      </w:r>
    </w:p>
    <w:p w14:paraId="3ECAD71D" w14:textId="77777777" w:rsidR="004D0122" w:rsidRDefault="004D0122"/>
    <w:p w14:paraId="5597B227" w14:textId="77777777" w:rsidR="005D5DE1" w:rsidRDefault="005D5DE1">
      <w:r>
        <w:br w:type="page"/>
      </w:r>
    </w:p>
    <w:p w14:paraId="1AEB2353" w14:textId="78CC6DA8" w:rsidR="005D5DE1" w:rsidRDefault="005D5DE1">
      <w:r>
        <w:lastRenderedPageBreak/>
        <w:t>========================================</w:t>
      </w:r>
    </w:p>
    <w:p w14:paraId="53EF9458" w14:textId="77777777" w:rsidR="005D5DE1" w:rsidRDefault="005D5DE1"/>
    <w:p w14:paraId="5ED59DC6" w14:textId="77777777" w:rsidR="005D5DE1" w:rsidRDefault="005D5DE1" w:rsidP="005D5DE1">
      <w:r w:rsidRPr="005D5DE1">
        <w:t>exact gain or loss on asset sale</w:t>
      </w:r>
    </w:p>
    <w:p w14:paraId="38698328" w14:textId="77777777" w:rsidR="005D5DE1" w:rsidRDefault="005D5DE1" w:rsidP="005D5DE1"/>
    <w:p w14:paraId="2A6A22FF" w14:textId="77777777" w:rsidR="005D5DE1" w:rsidRPr="005D5DE1" w:rsidRDefault="005D5DE1" w:rsidP="005D5DE1"/>
    <w:p w14:paraId="4412A4A6" w14:textId="77777777" w:rsidR="005D5DE1" w:rsidRPr="005D5DE1" w:rsidRDefault="005D5DE1" w:rsidP="005D5DE1">
      <w:r w:rsidRPr="005D5DE1">
        <w:t xml:space="preserve">To calculate the exact gain or loss on your asset sale, you must subtract the asset's </w:t>
      </w:r>
      <w:r w:rsidRPr="005D5DE1">
        <w:rPr>
          <w:b/>
          <w:bCs/>
        </w:rPr>
        <w:t>adjusted tax basis</w:t>
      </w:r>
      <w:r w:rsidRPr="005D5DE1">
        <w:t xml:space="preserve"> from the </w:t>
      </w:r>
      <w:r w:rsidRPr="005D5DE1">
        <w:rPr>
          <w:b/>
          <w:bCs/>
        </w:rPr>
        <w:t>$8,000 purchase price</w:t>
      </w:r>
      <w:r w:rsidRPr="005D5DE1">
        <w:t>.</w:t>
      </w:r>
    </w:p>
    <w:p w14:paraId="1A43477A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1. Gather Required Constants</w:t>
      </w:r>
    </w:p>
    <w:p w14:paraId="2219DEA0" w14:textId="77777777" w:rsidR="005D5DE1" w:rsidRPr="005D5DE1" w:rsidRDefault="005D5DE1" w:rsidP="005D5DE1">
      <w:r w:rsidRPr="005D5DE1">
        <w:t>To find your exact tax outcome, you need three specific numbers from your partnership bookkeeping:</w:t>
      </w:r>
    </w:p>
    <w:p w14:paraId="557E68A8" w14:textId="77777777" w:rsidR="005D5DE1" w:rsidRPr="005D5DE1" w:rsidRDefault="005D5DE1" w:rsidP="005D5DE1">
      <w:pPr>
        <w:numPr>
          <w:ilvl w:val="0"/>
          <w:numId w:val="6"/>
        </w:numPr>
      </w:pPr>
      <w:r w:rsidRPr="005D5DE1">
        <w:rPr>
          <w:b/>
          <w:bCs/>
        </w:rPr>
        <w:t>Gross Sales Price:</w:t>
      </w:r>
      <w:r w:rsidRPr="005D5DE1">
        <w:t xml:space="preserve"> $8,000 (The amount you received).</w:t>
      </w:r>
    </w:p>
    <w:p w14:paraId="6D81C846" w14:textId="77777777" w:rsidR="005D5DE1" w:rsidRPr="005D5DE1" w:rsidRDefault="005D5DE1" w:rsidP="005D5DE1">
      <w:pPr>
        <w:numPr>
          <w:ilvl w:val="0"/>
          <w:numId w:val="6"/>
        </w:numPr>
      </w:pPr>
      <w:r w:rsidRPr="005D5DE1">
        <w:rPr>
          <w:b/>
          <w:bCs/>
        </w:rPr>
        <w:t>Original Cost Basis:</w:t>
      </w:r>
      <w:r w:rsidRPr="005D5DE1">
        <w:t xml:space="preserve"> The initial purchase price of the asset plus any setup expenses.</w:t>
      </w:r>
    </w:p>
    <w:p w14:paraId="26ED1E11" w14:textId="77777777" w:rsidR="005D5DE1" w:rsidRPr="005D5DE1" w:rsidRDefault="005D5DE1" w:rsidP="005D5DE1">
      <w:pPr>
        <w:numPr>
          <w:ilvl w:val="0"/>
          <w:numId w:val="6"/>
        </w:numPr>
      </w:pPr>
      <w:r w:rsidRPr="005D5DE1">
        <w:rPr>
          <w:b/>
          <w:bCs/>
        </w:rPr>
        <w:t>Accumulated Depreciation:</w:t>
      </w:r>
      <w:r w:rsidRPr="005D5DE1">
        <w:t xml:space="preserve"> The total amount of tax depreciation deductions the partnership claimed on this asset over the years. [</w:t>
      </w:r>
      <w:hyperlink r:id="rId31" w:history="1">
        <w:r w:rsidRPr="005D5DE1">
          <w:rPr>
            <w:rStyle w:val="Hyperlink"/>
          </w:rPr>
          <w:t>1</w:t>
        </w:r>
      </w:hyperlink>
      <w:r w:rsidRPr="005D5DE1">
        <w:t xml:space="preserve">, </w:t>
      </w:r>
      <w:hyperlink r:id="rId32" w:history="1">
        <w:r w:rsidRPr="005D5DE1">
          <w:rPr>
            <w:rStyle w:val="Hyperlink"/>
          </w:rPr>
          <w:t>2</w:t>
        </w:r>
      </w:hyperlink>
      <w:r w:rsidRPr="005D5DE1">
        <w:t xml:space="preserve">, </w:t>
      </w:r>
      <w:hyperlink r:id="rId33" w:history="1">
        <w:r w:rsidRPr="005D5DE1">
          <w:rPr>
            <w:rStyle w:val="Hyperlink"/>
          </w:rPr>
          <w:t>3</w:t>
        </w:r>
      </w:hyperlink>
      <w:r w:rsidRPr="005D5DE1">
        <w:t>]</w:t>
      </w:r>
    </w:p>
    <w:p w14:paraId="71A736BC" w14:textId="77777777" w:rsidR="005D5DE1" w:rsidRPr="005D5DE1" w:rsidRDefault="005D5DE1" w:rsidP="005D5DE1">
      <w:r w:rsidRPr="005D5DE1">
        <w:pict w14:anchorId="4E6D9A53">
          <v:rect id="_x0000_i1145" style="width:0;height:1.5pt" o:hralign="center" o:hrstd="t" o:hr="t" fillcolor="#a0a0a0" stroked="f"/>
        </w:pict>
      </w:r>
    </w:p>
    <w:p w14:paraId="36EBABDB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2. Calculate the Adjusted Basis</w:t>
      </w:r>
    </w:p>
    <w:p w14:paraId="148F3D9F" w14:textId="77777777" w:rsidR="005D5DE1" w:rsidRDefault="005D5DE1" w:rsidP="005D5DE1">
      <w:r w:rsidRPr="005D5DE1">
        <w:t>First, determine the asset's current book value for tax purposes using this formula:</w:t>
      </w:r>
    </w:p>
    <w:p w14:paraId="4A6C2B43" w14:textId="77777777" w:rsidR="005D5DE1" w:rsidRDefault="005D5DE1" w:rsidP="005D5DE1"/>
    <w:p w14:paraId="6DB9EF68" w14:textId="230B21E2" w:rsidR="005D5DE1" w:rsidRDefault="005D5DE1" w:rsidP="005D5DE1">
      <w:pPr>
        <w:ind w:firstLine="720"/>
      </w:pPr>
      <w:r w:rsidRPr="005D5DE1">
        <w:t>Adjusted Tax Basis=Original Cost Basis−Accumulated Depreciation</w:t>
      </w:r>
    </w:p>
    <w:p w14:paraId="0A2CB738" w14:textId="32C4965D" w:rsidR="005D5DE1" w:rsidRPr="005D5DE1" w:rsidRDefault="005D5DE1" w:rsidP="005D5DE1">
      <w:r w:rsidRPr="005D5DE1">
        <w:t xml:space="preserve"> [</w:t>
      </w:r>
      <w:hyperlink r:id="rId34" w:history="1">
        <w:r w:rsidRPr="005D5DE1">
          <w:rPr>
            <w:rStyle w:val="Hyperlink"/>
          </w:rPr>
          <w:t>1</w:t>
        </w:r>
      </w:hyperlink>
      <w:r w:rsidRPr="005D5DE1">
        <w:t>]</w:t>
      </w:r>
    </w:p>
    <w:p w14:paraId="1E1CE0F4" w14:textId="77777777" w:rsidR="005D5DE1" w:rsidRPr="005D5DE1" w:rsidRDefault="005D5DE1" w:rsidP="005D5DE1">
      <w:r w:rsidRPr="005D5DE1">
        <w:pict w14:anchorId="5DC634B9">
          <v:rect id="_x0000_i1146" style="width:0;height:1.5pt" o:hralign="center" o:hrstd="t" o:hr="t" fillcolor="#a0a0a0" stroked="f"/>
        </w:pict>
      </w:r>
    </w:p>
    <w:p w14:paraId="54EEABC2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3. Calculate the Gain or Loss</w:t>
      </w:r>
    </w:p>
    <w:p w14:paraId="63401761" w14:textId="10633DF8" w:rsidR="005D5DE1" w:rsidRDefault="005D5DE1" w:rsidP="005D5DE1">
      <w:r w:rsidRPr="005D5DE1">
        <w:t>Next, subtract your calculated adjusted tax basis from your net proceeds:</w:t>
      </w:r>
    </w:p>
    <w:p w14:paraId="092CEA45" w14:textId="77777777" w:rsidR="005D5DE1" w:rsidRDefault="005D5DE1" w:rsidP="005D5DE1"/>
    <w:p w14:paraId="4E97FDF9" w14:textId="0FB6FBEF" w:rsidR="005D5DE1" w:rsidRDefault="005D5DE1" w:rsidP="005D5DE1">
      <w:pPr>
        <w:ind w:firstLine="720"/>
      </w:pPr>
      <w:r w:rsidRPr="005D5DE1">
        <w:t>Gain or Loss=$8,000−Adjusted Tax Basis</w:t>
      </w:r>
    </w:p>
    <w:p w14:paraId="7A8974CD" w14:textId="77777777" w:rsidR="005D5DE1" w:rsidRPr="005D5DE1" w:rsidRDefault="005D5DE1" w:rsidP="005D5DE1"/>
    <w:p w14:paraId="6C2FD4DE" w14:textId="77777777" w:rsidR="005D5DE1" w:rsidRPr="005D5DE1" w:rsidRDefault="005D5DE1" w:rsidP="005D5DE1">
      <w:pPr>
        <w:numPr>
          <w:ilvl w:val="0"/>
          <w:numId w:val="7"/>
        </w:numPr>
      </w:pPr>
      <w:r w:rsidRPr="005D5DE1">
        <w:rPr>
          <w:b/>
          <w:bCs/>
        </w:rPr>
        <w:t>If the result is positive:</w:t>
      </w:r>
      <w:r w:rsidRPr="005D5DE1">
        <w:t xml:space="preserve"> The partnership has a </w:t>
      </w:r>
      <w:r w:rsidRPr="005D5DE1">
        <w:rPr>
          <w:b/>
          <w:bCs/>
        </w:rPr>
        <w:t>taxable gain</w:t>
      </w:r>
      <w:r w:rsidRPr="005D5DE1">
        <w:t>.</w:t>
      </w:r>
    </w:p>
    <w:p w14:paraId="02062CD5" w14:textId="77777777" w:rsidR="005D5DE1" w:rsidRPr="005D5DE1" w:rsidRDefault="005D5DE1" w:rsidP="005D5DE1">
      <w:pPr>
        <w:numPr>
          <w:ilvl w:val="0"/>
          <w:numId w:val="7"/>
        </w:numPr>
      </w:pPr>
      <w:r w:rsidRPr="005D5DE1">
        <w:rPr>
          <w:b/>
          <w:bCs/>
        </w:rPr>
        <w:t>If the result is negative:</w:t>
      </w:r>
      <w:r w:rsidRPr="005D5DE1">
        <w:t xml:space="preserve"> The partnership has a </w:t>
      </w:r>
      <w:r w:rsidRPr="005D5DE1">
        <w:rPr>
          <w:b/>
          <w:bCs/>
        </w:rPr>
        <w:t>deductible loss</w:t>
      </w:r>
      <w:r w:rsidRPr="005D5DE1">
        <w:t>. [</w:t>
      </w:r>
      <w:hyperlink r:id="rId35" w:history="1">
        <w:r w:rsidRPr="005D5DE1">
          <w:rPr>
            <w:rStyle w:val="Hyperlink"/>
          </w:rPr>
          <w:t>1</w:t>
        </w:r>
      </w:hyperlink>
      <w:r w:rsidRPr="005D5DE1">
        <w:t xml:space="preserve">, </w:t>
      </w:r>
      <w:hyperlink r:id="rId36" w:history="1">
        <w:r w:rsidRPr="005D5DE1">
          <w:rPr>
            <w:rStyle w:val="Hyperlink"/>
          </w:rPr>
          <w:t>2</w:t>
        </w:r>
      </w:hyperlink>
      <w:r w:rsidRPr="005D5DE1">
        <w:t>]</w:t>
      </w:r>
    </w:p>
    <w:p w14:paraId="41F2954F" w14:textId="77777777" w:rsidR="005D5DE1" w:rsidRPr="005D5DE1" w:rsidRDefault="005D5DE1" w:rsidP="005D5DE1">
      <w:r w:rsidRPr="005D5DE1">
        <w:pict w14:anchorId="17E17D7E">
          <v:rect id="_x0000_i1147" style="width:0;height:1.5pt" o:hralign="center" o:hrstd="t" o:hr="t" fillcolor="#a0a0a0" stroked="f"/>
        </w:pict>
      </w:r>
    </w:p>
    <w:p w14:paraId="1256DECE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4. Determine Your Tax Line Items</w:t>
      </w:r>
    </w:p>
    <w:p w14:paraId="29AE4CEB" w14:textId="77777777" w:rsidR="005D5DE1" w:rsidRPr="005D5DE1" w:rsidRDefault="005D5DE1" w:rsidP="005D5DE1">
      <w:r w:rsidRPr="005D5DE1">
        <w:t>The exact forms you use depend on the asset type and your calculation results:</w:t>
      </w:r>
    </w:p>
    <w:p w14:paraId="1EC9A32C" w14:textId="77777777" w:rsidR="005D5DE1" w:rsidRPr="005D5DE1" w:rsidRDefault="005D5DE1" w:rsidP="005D5DE1">
      <w:pPr>
        <w:numPr>
          <w:ilvl w:val="0"/>
          <w:numId w:val="8"/>
        </w:numPr>
      </w:pPr>
      <w:r w:rsidRPr="005D5DE1">
        <w:rPr>
          <w:b/>
          <w:bCs/>
        </w:rPr>
        <w:t>Equipment, Vehicles, or Property (Form 4797):</w:t>
      </w:r>
      <w:r w:rsidRPr="005D5DE1">
        <w:t xml:space="preserve"> If you sell business property at a gain and previously claimed depreciation, you must use </w:t>
      </w:r>
      <w:hyperlink r:id="rId37" w:tgtFrame="_blank" w:history="1">
        <w:r w:rsidRPr="005D5DE1">
          <w:rPr>
            <w:rStyle w:val="Hyperlink"/>
          </w:rPr>
          <w:t>IRS Form 4797</w:t>
        </w:r>
      </w:hyperlink>
      <w:r w:rsidRPr="005D5DE1">
        <w:t xml:space="preserve">. Any gain up to your accumulated depreciation amount is treated as </w:t>
      </w:r>
      <w:r w:rsidRPr="005D5DE1">
        <w:rPr>
          <w:b/>
          <w:bCs/>
        </w:rPr>
        <w:t>ordinary income (Section 1245 depreciation recapture)</w:t>
      </w:r>
      <w:r w:rsidRPr="005D5DE1">
        <w:t xml:space="preserve"> and flows to </w:t>
      </w:r>
      <w:r w:rsidRPr="005D5DE1">
        <w:rPr>
          <w:b/>
          <w:bCs/>
        </w:rPr>
        <w:t>Schedule K (Line 9)</w:t>
      </w:r>
      <w:r w:rsidRPr="005D5DE1">
        <w:t>. [</w:t>
      </w:r>
      <w:hyperlink r:id="rId38" w:history="1">
        <w:r w:rsidRPr="005D5DE1">
          <w:rPr>
            <w:rStyle w:val="Hyperlink"/>
          </w:rPr>
          <w:t>1</w:t>
        </w:r>
      </w:hyperlink>
      <w:r w:rsidRPr="005D5DE1">
        <w:t xml:space="preserve">, </w:t>
      </w:r>
      <w:hyperlink r:id="rId39" w:history="1">
        <w:r w:rsidRPr="005D5DE1">
          <w:rPr>
            <w:rStyle w:val="Hyperlink"/>
          </w:rPr>
          <w:t>2</w:t>
        </w:r>
      </w:hyperlink>
      <w:r w:rsidRPr="005D5DE1">
        <w:t xml:space="preserve">, </w:t>
      </w:r>
      <w:hyperlink r:id="rId40" w:history="1">
        <w:r w:rsidRPr="005D5DE1">
          <w:rPr>
            <w:rStyle w:val="Hyperlink"/>
          </w:rPr>
          <w:t>3</w:t>
        </w:r>
      </w:hyperlink>
      <w:r w:rsidRPr="005D5DE1">
        <w:t xml:space="preserve">, </w:t>
      </w:r>
      <w:hyperlink r:id="rId41" w:history="1">
        <w:r w:rsidRPr="005D5DE1">
          <w:rPr>
            <w:rStyle w:val="Hyperlink"/>
          </w:rPr>
          <w:t>4</w:t>
        </w:r>
      </w:hyperlink>
      <w:r w:rsidRPr="005D5DE1">
        <w:t>]</w:t>
      </w:r>
    </w:p>
    <w:p w14:paraId="3885939F" w14:textId="77777777" w:rsidR="005D5DE1" w:rsidRPr="005D5DE1" w:rsidRDefault="005D5DE1" w:rsidP="005D5DE1">
      <w:pPr>
        <w:numPr>
          <w:ilvl w:val="0"/>
          <w:numId w:val="8"/>
        </w:numPr>
      </w:pPr>
      <w:r w:rsidRPr="005D5DE1">
        <w:rPr>
          <w:b/>
          <w:bCs/>
        </w:rPr>
        <w:t>Pure Capital Assets (Schedule D):</w:t>
      </w:r>
      <w:r w:rsidRPr="005D5DE1">
        <w:t xml:space="preserve"> If the asset was strictly an investment (like land held for appreciation or securities) and was never depreciated, report the result directly on </w:t>
      </w:r>
      <w:r w:rsidRPr="005D5DE1">
        <w:rPr>
          <w:b/>
          <w:bCs/>
        </w:rPr>
        <w:t>Schedule D (Form 1065)</w:t>
      </w:r>
      <w:r w:rsidRPr="005D5DE1">
        <w:t>. [</w:t>
      </w:r>
      <w:hyperlink r:id="rId42" w:history="1">
        <w:r w:rsidRPr="005D5DE1">
          <w:rPr>
            <w:rStyle w:val="Hyperlink"/>
          </w:rPr>
          <w:t>1</w:t>
        </w:r>
      </w:hyperlink>
      <w:r w:rsidRPr="005D5DE1">
        <w:t>]</w:t>
      </w:r>
    </w:p>
    <w:p w14:paraId="777CFCEC" w14:textId="77777777" w:rsidR="005D5DE1" w:rsidRPr="005D5DE1" w:rsidRDefault="005D5DE1" w:rsidP="005D5DE1">
      <w:r w:rsidRPr="005D5DE1">
        <w:lastRenderedPageBreak/>
        <w:pict w14:anchorId="40980DE9">
          <v:rect id="_x0000_i1148" style="width:0;height:1.5pt" o:hralign="center" o:hrstd="t" o:hr="t" fillcolor="#a0a0a0" stroked="f"/>
        </w:pict>
      </w:r>
    </w:p>
    <w:p w14:paraId="413AB67D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Summary of the Formula</w:t>
      </w:r>
    </w:p>
    <w:p w14:paraId="72AAC82A" w14:textId="77777777" w:rsidR="00790CC1" w:rsidRDefault="005D5DE1" w:rsidP="005D5DE1">
      <w:r w:rsidRPr="005D5DE1">
        <w:t>To get your final number, apply the complete formula:</w:t>
      </w:r>
    </w:p>
    <w:p w14:paraId="24E1FD87" w14:textId="77777777" w:rsidR="00790CC1" w:rsidRDefault="00790CC1" w:rsidP="005D5DE1"/>
    <w:p w14:paraId="6E30069C" w14:textId="64328578" w:rsidR="00790CC1" w:rsidRDefault="00790CC1" w:rsidP="00790CC1">
      <w:pPr>
        <w:ind w:firstLine="720"/>
      </w:pPr>
      <w:r w:rsidRPr="00790CC1">
        <w:t>Gain/Loss=$8,000</w:t>
      </w:r>
      <w:proofErr w:type="gramStart"/>
      <w:r w:rsidRPr="00790CC1">
        <w:t>−(</w:t>
      </w:r>
      <w:proofErr w:type="gramEnd"/>
      <w:r w:rsidRPr="00790CC1">
        <w:t>Original Cost−Accumulated Depreciation)</w:t>
      </w:r>
    </w:p>
    <w:p w14:paraId="38D018E4" w14:textId="6EBAEE28" w:rsidR="005D5DE1" w:rsidRPr="005D5DE1" w:rsidRDefault="005D5DE1" w:rsidP="00790CC1"/>
    <w:p w14:paraId="2257B9BF" w14:textId="77777777" w:rsidR="005D5DE1" w:rsidRPr="005D5DE1" w:rsidRDefault="005D5DE1" w:rsidP="005D5DE1">
      <w:r w:rsidRPr="005D5DE1">
        <w:pict w14:anchorId="35A9F5BC">
          <v:rect id="_x0000_i1155" style="width:0;height:1.5pt" o:hralign="center" o:hrstd="t" o:hr="t" fillcolor="#a0a0a0" stroked="f"/>
        </w:pict>
      </w:r>
    </w:p>
    <w:p w14:paraId="1A7DA2D7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Step-by-Step Calculation Breakdown</w:t>
      </w:r>
    </w:p>
    <w:p w14:paraId="60DCCC66" w14:textId="77777777" w:rsidR="005D5DE1" w:rsidRPr="005D5DE1" w:rsidRDefault="005D5DE1" w:rsidP="005D5DE1">
      <w:pPr>
        <w:numPr>
          <w:ilvl w:val="0"/>
          <w:numId w:val="10"/>
        </w:numPr>
      </w:pPr>
      <w:r w:rsidRPr="005D5DE1">
        <w:rPr>
          <w:b/>
          <w:bCs/>
        </w:rPr>
        <w:t>Original Cost Basis:</w:t>
      </w:r>
      <w:r w:rsidRPr="005D5DE1">
        <w:t xml:space="preserve"> $8,000</w:t>
      </w:r>
    </w:p>
    <w:p w14:paraId="119A4B09" w14:textId="77777777" w:rsidR="005D5DE1" w:rsidRPr="005D5DE1" w:rsidRDefault="005D5DE1" w:rsidP="005D5DE1">
      <w:pPr>
        <w:numPr>
          <w:ilvl w:val="0"/>
          <w:numId w:val="10"/>
        </w:numPr>
      </w:pPr>
      <w:r w:rsidRPr="005D5DE1">
        <w:rPr>
          <w:b/>
          <w:bCs/>
        </w:rPr>
        <w:t>Less Accumulated Depreciation:</w:t>
      </w:r>
      <w:r w:rsidRPr="005D5DE1">
        <w:t xml:space="preserve"> -$8,000</w:t>
      </w:r>
    </w:p>
    <w:p w14:paraId="673D53E9" w14:textId="77777777" w:rsidR="005D5DE1" w:rsidRPr="005D5DE1" w:rsidRDefault="005D5DE1" w:rsidP="005D5DE1">
      <w:pPr>
        <w:numPr>
          <w:ilvl w:val="0"/>
          <w:numId w:val="10"/>
        </w:numPr>
      </w:pPr>
      <w:r w:rsidRPr="005D5DE1">
        <w:rPr>
          <w:b/>
          <w:bCs/>
        </w:rPr>
        <w:t>Adjusted Tax Basis:</w:t>
      </w:r>
      <w:r w:rsidRPr="005D5DE1">
        <w:t xml:space="preserve"> </w:t>
      </w:r>
      <w:r w:rsidRPr="005D5DE1">
        <w:rPr>
          <w:b/>
          <w:bCs/>
        </w:rPr>
        <w:t>$0</w:t>
      </w:r>
    </w:p>
    <w:p w14:paraId="36C901F7" w14:textId="77777777" w:rsidR="005D5DE1" w:rsidRPr="005D5DE1" w:rsidRDefault="005D5DE1" w:rsidP="005D5DE1">
      <w:pPr>
        <w:numPr>
          <w:ilvl w:val="0"/>
          <w:numId w:val="10"/>
        </w:numPr>
      </w:pPr>
      <w:r w:rsidRPr="005D5DE1">
        <w:rPr>
          <w:b/>
          <w:bCs/>
        </w:rPr>
        <w:t>Gross Sales Price:</w:t>
      </w:r>
      <w:r w:rsidRPr="005D5DE1">
        <w:t xml:space="preserve"> $8,000</w:t>
      </w:r>
    </w:p>
    <w:p w14:paraId="585D1EEB" w14:textId="77777777" w:rsidR="005D5DE1" w:rsidRPr="005D5DE1" w:rsidRDefault="005D5DE1" w:rsidP="005D5DE1">
      <w:pPr>
        <w:numPr>
          <w:ilvl w:val="0"/>
          <w:numId w:val="10"/>
        </w:numPr>
      </w:pPr>
      <w:r w:rsidRPr="005D5DE1">
        <w:rPr>
          <w:b/>
          <w:bCs/>
        </w:rPr>
        <w:t>Total Taxable Gain:</w:t>
      </w:r>
      <w:r w:rsidRPr="005D5DE1">
        <w:t xml:space="preserve"> $8,000 — </w:t>
      </w:r>
      <w:r w:rsidRPr="005D5DE1">
        <w:rPr>
          <w:b/>
          <w:bCs/>
        </w:rPr>
        <w:t>$0</w:t>
      </w:r>
      <w:r w:rsidRPr="005D5DE1">
        <w:t xml:space="preserve"> = </w:t>
      </w:r>
      <w:r w:rsidRPr="005D5DE1">
        <w:rPr>
          <w:b/>
          <w:bCs/>
        </w:rPr>
        <w:t>$8,000</w:t>
      </w:r>
    </w:p>
    <w:p w14:paraId="07781470" w14:textId="77777777" w:rsidR="005D5DE1" w:rsidRPr="005D5DE1" w:rsidRDefault="005D5DE1" w:rsidP="005D5DE1">
      <w:r w:rsidRPr="005D5DE1">
        <w:pict w14:anchorId="54450629">
          <v:rect id="_x0000_i1156" style="width:0;height:1.5pt" o:hralign="center" o:hrstd="t" o:hr="t" fillcolor="#a0a0a0" stroked="f"/>
        </w:pict>
      </w:r>
    </w:p>
    <w:p w14:paraId="24B4B1DB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Exactly How to Report This on the Tax Return</w:t>
      </w:r>
    </w:p>
    <w:p w14:paraId="4317D5A2" w14:textId="77777777" w:rsidR="005D5DE1" w:rsidRPr="005D5DE1" w:rsidRDefault="005D5DE1" w:rsidP="005D5DE1">
      <w:r w:rsidRPr="005D5DE1">
        <w:t xml:space="preserve">Since the gain is entirely due to depreciation recapture, you must report it under </w:t>
      </w:r>
      <w:r w:rsidRPr="005D5DE1">
        <w:rPr>
          <w:b/>
          <w:bCs/>
        </w:rPr>
        <w:t>Section 1245</w:t>
      </w:r>
      <w:r w:rsidRPr="005D5DE1">
        <w:t xml:space="preserve"> rules:</w:t>
      </w:r>
    </w:p>
    <w:p w14:paraId="046B6EBD" w14:textId="77777777" w:rsidR="005D5DE1" w:rsidRPr="005D5DE1" w:rsidRDefault="005D5DE1" w:rsidP="005D5DE1">
      <w:pPr>
        <w:numPr>
          <w:ilvl w:val="0"/>
          <w:numId w:val="11"/>
        </w:numPr>
      </w:pPr>
      <w:hyperlink r:id="rId43" w:tgtFrame="_blank" w:history="1">
        <w:r w:rsidRPr="005D5DE1">
          <w:rPr>
            <w:rStyle w:val="Hyperlink"/>
          </w:rPr>
          <w:t>IRS Form 4797</w:t>
        </w:r>
      </w:hyperlink>
      <w:r w:rsidRPr="005D5DE1">
        <w:rPr>
          <w:b/>
          <w:bCs/>
        </w:rPr>
        <w:t xml:space="preserve"> (Part III):</w:t>
      </w:r>
      <w:r w:rsidRPr="005D5DE1">
        <w:t xml:space="preserve"> Fill out lines 19 through 25. You will enter the $8,000 sales price, $0 adjusted basis, and $8,000 of accumulated depreciation.</w:t>
      </w:r>
    </w:p>
    <w:p w14:paraId="2883F5B2" w14:textId="77777777" w:rsidR="005D5DE1" w:rsidRPr="005D5DE1" w:rsidRDefault="005D5DE1" w:rsidP="005D5DE1">
      <w:pPr>
        <w:numPr>
          <w:ilvl w:val="0"/>
          <w:numId w:val="11"/>
        </w:numPr>
      </w:pPr>
      <w:r w:rsidRPr="005D5DE1">
        <w:rPr>
          <w:b/>
          <w:bCs/>
        </w:rPr>
        <w:t>IRS Form 4797 (Part II):</w:t>
      </w:r>
      <w:r w:rsidRPr="005D5DE1">
        <w:t xml:space="preserve"> The $8,000 gain will carry over to Part II as an </w:t>
      </w:r>
      <w:r w:rsidRPr="005D5DE1">
        <w:rPr>
          <w:b/>
          <w:bCs/>
        </w:rPr>
        <w:t>ordinary gain</w:t>
      </w:r>
      <w:r w:rsidRPr="005D5DE1">
        <w:t>.</w:t>
      </w:r>
    </w:p>
    <w:p w14:paraId="69756782" w14:textId="77777777" w:rsidR="005D5DE1" w:rsidRPr="005D5DE1" w:rsidRDefault="005D5DE1" w:rsidP="005D5DE1">
      <w:pPr>
        <w:numPr>
          <w:ilvl w:val="0"/>
          <w:numId w:val="11"/>
        </w:numPr>
      </w:pPr>
      <w:r w:rsidRPr="005D5DE1">
        <w:rPr>
          <w:b/>
          <w:bCs/>
        </w:rPr>
        <w:t>Form 1065 (Page 1, Line 6):</w:t>
      </w:r>
      <w:r w:rsidRPr="005D5DE1">
        <w:t xml:space="preserve"> Enter the </w:t>
      </w:r>
      <w:r w:rsidRPr="005D5DE1">
        <w:rPr>
          <w:b/>
          <w:bCs/>
        </w:rPr>
        <w:t>$8,000</w:t>
      </w:r>
      <w:r w:rsidRPr="005D5DE1">
        <w:t xml:space="preserve"> on Line 6 (</w:t>
      </w:r>
      <w:r w:rsidRPr="005D5DE1">
        <w:rPr>
          <w:i/>
          <w:iCs/>
        </w:rPr>
        <w:t>Net gain or loss from Form 4797</w:t>
      </w:r>
      <w:r w:rsidRPr="005D5DE1">
        <w:t>). This increases the partnership's ordinary business income.</w:t>
      </w:r>
    </w:p>
    <w:p w14:paraId="5810C8C2" w14:textId="77777777" w:rsidR="005D5DE1" w:rsidRPr="005D5DE1" w:rsidRDefault="005D5DE1" w:rsidP="005D5DE1">
      <w:pPr>
        <w:numPr>
          <w:ilvl w:val="0"/>
          <w:numId w:val="11"/>
        </w:numPr>
      </w:pPr>
      <w:r w:rsidRPr="005D5DE1">
        <w:rPr>
          <w:b/>
          <w:bCs/>
        </w:rPr>
        <w:t>Schedule K &amp; K-1 (Line 1):</w:t>
      </w:r>
      <w:r w:rsidRPr="005D5DE1">
        <w:t xml:space="preserve"> The $8,000 ordinary income flows into Box 1 of both partners' Schedule K-1s (divided by their respective profit-sharing percentages), increasing their individual tax liabilities for the year.</w:t>
      </w:r>
    </w:p>
    <w:p w14:paraId="16F28ED9" w14:textId="77777777" w:rsidR="005D5DE1" w:rsidRPr="005D5DE1" w:rsidRDefault="005D5DE1" w:rsidP="005D5DE1">
      <w:r w:rsidRPr="005D5DE1">
        <w:pict w14:anchorId="770A3D11">
          <v:rect id="_x0000_i1157" style="width:0;height:1.5pt" o:hralign="center" o:hrstd="t" o:hr="t" fillcolor="#a0a0a0" stroked="f"/>
        </w:pict>
      </w:r>
    </w:p>
    <w:p w14:paraId="725EE289" w14:textId="77777777" w:rsidR="005D5DE1" w:rsidRPr="005D5DE1" w:rsidRDefault="005D5DE1" w:rsidP="005D5DE1">
      <w:pPr>
        <w:rPr>
          <w:b/>
          <w:bCs/>
        </w:rPr>
      </w:pPr>
      <w:r w:rsidRPr="005D5DE1">
        <w:rPr>
          <w:b/>
          <w:bCs/>
        </w:rPr>
        <w:t>Impact on Partner Cash Distributions</w:t>
      </w:r>
    </w:p>
    <w:p w14:paraId="3D259B74" w14:textId="77777777" w:rsidR="005D5DE1" w:rsidRPr="005D5DE1" w:rsidRDefault="005D5DE1" w:rsidP="005D5DE1">
      <w:r w:rsidRPr="005D5DE1">
        <w:t xml:space="preserve">The </w:t>
      </w:r>
      <w:r w:rsidRPr="005D5DE1">
        <w:rPr>
          <w:b/>
          <w:bCs/>
        </w:rPr>
        <w:t>$8,000</w:t>
      </w:r>
      <w:r w:rsidRPr="005D5DE1">
        <w:t xml:space="preserve"> gain will flow to the partners' </w:t>
      </w:r>
      <w:r w:rsidRPr="005D5DE1">
        <w:rPr>
          <w:b/>
          <w:bCs/>
        </w:rPr>
        <w:t>Schedule K-1 (Box 1)</w:t>
      </w:r>
      <w:r w:rsidRPr="005D5DE1">
        <w:t xml:space="preserve">. This addition increases each partner's </w:t>
      </w:r>
      <w:r w:rsidRPr="005D5DE1">
        <w:rPr>
          <w:b/>
          <w:bCs/>
        </w:rPr>
        <w:t>outside tax basis</w:t>
      </w:r>
      <w:r w:rsidRPr="005D5DE1">
        <w:t xml:space="preserve"> by their share of the gain right before the cash is distributed.</w:t>
      </w:r>
    </w:p>
    <w:p w14:paraId="66C98A61" w14:textId="77777777" w:rsidR="005D5DE1" w:rsidRPr="005D5DE1" w:rsidRDefault="005D5DE1" w:rsidP="005D5DE1">
      <w:r w:rsidRPr="005D5DE1">
        <w:t xml:space="preserve">Because their outside basis increases by the exact amount of the gain, distributing the </w:t>
      </w:r>
      <w:r w:rsidRPr="005D5DE1">
        <w:rPr>
          <w:b/>
          <w:bCs/>
        </w:rPr>
        <w:t>$8,000</w:t>
      </w:r>
      <w:r w:rsidRPr="005D5DE1">
        <w:t xml:space="preserve"> cash to them will bring their final capital accounts cleanly down to </w:t>
      </w:r>
      <w:r w:rsidRPr="005D5DE1">
        <w:rPr>
          <w:b/>
          <w:bCs/>
        </w:rPr>
        <w:t>$0</w:t>
      </w:r>
      <w:r w:rsidRPr="005D5DE1">
        <w:t xml:space="preserve"> without triggering any additional double-taxation on the cash payout itself.</w:t>
      </w:r>
    </w:p>
    <w:p w14:paraId="5CCE91E3" w14:textId="77777777" w:rsidR="005D5DE1" w:rsidRPr="005D5DE1" w:rsidRDefault="005D5DE1" w:rsidP="005D5DE1">
      <w:r w:rsidRPr="005D5DE1">
        <w:t xml:space="preserve">Would you like to review how to split this </w:t>
      </w:r>
      <w:r w:rsidRPr="005D5DE1">
        <w:rPr>
          <w:b/>
          <w:bCs/>
        </w:rPr>
        <w:t>$8,000 ordinary income</w:t>
      </w:r>
      <w:r w:rsidRPr="005D5DE1">
        <w:t xml:space="preserve"> on the partners' final </w:t>
      </w:r>
      <w:r w:rsidRPr="005D5DE1">
        <w:rPr>
          <w:b/>
          <w:bCs/>
        </w:rPr>
        <w:t>Schedule M-2 capital accounts</w:t>
      </w:r>
      <w:r w:rsidRPr="005D5DE1">
        <w:t xml:space="preserve"> to ensure everything reconciles to zero?</w:t>
      </w:r>
    </w:p>
    <w:p w14:paraId="065E9878" w14:textId="77777777" w:rsidR="005D5DE1" w:rsidRDefault="005D5DE1"/>
    <w:sectPr w:rsidR="005D5DE1" w:rsidSect="004D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0C78"/>
    <w:multiLevelType w:val="multilevel"/>
    <w:tmpl w:val="F048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C21D3"/>
    <w:multiLevelType w:val="multilevel"/>
    <w:tmpl w:val="898C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64A1F"/>
    <w:multiLevelType w:val="multilevel"/>
    <w:tmpl w:val="8EC0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523A2"/>
    <w:multiLevelType w:val="multilevel"/>
    <w:tmpl w:val="6900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94AEA"/>
    <w:multiLevelType w:val="multilevel"/>
    <w:tmpl w:val="5FBC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C1798"/>
    <w:multiLevelType w:val="multilevel"/>
    <w:tmpl w:val="CDAA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03C4A"/>
    <w:multiLevelType w:val="multilevel"/>
    <w:tmpl w:val="3118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00BAE"/>
    <w:multiLevelType w:val="multilevel"/>
    <w:tmpl w:val="AE3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C2785"/>
    <w:multiLevelType w:val="multilevel"/>
    <w:tmpl w:val="816A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75551"/>
    <w:multiLevelType w:val="multilevel"/>
    <w:tmpl w:val="7B2C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A7692"/>
    <w:multiLevelType w:val="multilevel"/>
    <w:tmpl w:val="31D6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441675">
    <w:abstractNumId w:val="2"/>
  </w:num>
  <w:num w:numId="2" w16cid:durableId="1803964646">
    <w:abstractNumId w:val="3"/>
  </w:num>
  <w:num w:numId="3" w16cid:durableId="1643344341">
    <w:abstractNumId w:val="7"/>
  </w:num>
  <w:num w:numId="4" w16cid:durableId="144589661">
    <w:abstractNumId w:val="6"/>
  </w:num>
  <w:num w:numId="5" w16cid:durableId="1744334891">
    <w:abstractNumId w:val="1"/>
  </w:num>
  <w:num w:numId="6" w16cid:durableId="336466121">
    <w:abstractNumId w:val="9"/>
  </w:num>
  <w:num w:numId="7" w16cid:durableId="594091919">
    <w:abstractNumId w:val="4"/>
  </w:num>
  <w:num w:numId="8" w16cid:durableId="446462805">
    <w:abstractNumId w:val="8"/>
  </w:num>
  <w:num w:numId="9" w16cid:durableId="1754204586">
    <w:abstractNumId w:val="5"/>
  </w:num>
  <w:num w:numId="10" w16cid:durableId="1784350152">
    <w:abstractNumId w:val="10"/>
  </w:num>
  <w:num w:numId="11" w16cid:durableId="89623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76"/>
    <w:rsid w:val="001C253D"/>
    <w:rsid w:val="004D0122"/>
    <w:rsid w:val="005D5DE1"/>
    <w:rsid w:val="00790CC1"/>
    <w:rsid w:val="007966C5"/>
    <w:rsid w:val="00B82C68"/>
    <w:rsid w:val="00DD4076"/>
    <w:rsid w:val="00FA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9A62D"/>
  <w15:chartTrackingRefBased/>
  <w15:docId w15:val="{B2947FF5-02BC-4F57-8F45-D55E1E08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0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0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0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0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0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0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0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07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07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07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0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0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0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0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0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0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0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0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0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0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0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0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40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stafill.ai/forms/irs-1065" TargetMode="External"/><Relationship Id="rId18" Type="http://schemas.openxmlformats.org/officeDocument/2006/relationships/hyperlink" Target="https://www.justanswer.com/tax/mz97i-form-1065-show-asset-liability.html" TargetMode="External"/><Relationship Id="rId26" Type="http://schemas.openxmlformats.org/officeDocument/2006/relationships/hyperlink" Target="https://www.linkedin.com/pulse/form-1065-schedule-l-balance-sheets-per-books-profithunt-hzkdc" TargetMode="External"/><Relationship Id="rId39" Type="http://schemas.openxmlformats.org/officeDocument/2006/relationships/hyperlink" Target="https://turbotax.intuit.com/tax-tips/rental-property/depreciation-recapture-definition-calculation-and-examples/c5H96UGw8" TargetMode="External"/><Relationship Id="rId21" Type="http://schemas.openxmlformats.org/officeDocument/2006/relationships/hyperlink" Target="https://fondo.com/blog/irs-forms-form-1120-schedule-m-2" TargetMode="External"/><Relationship Id="rId34" Type="http://schemas.openxmlformats.org/officeDocument/2006/relationships/hyperlink" Target="https://www.vaia.com/en-us/textbooks/math/fundamentals-of-corporate-finance-6-edition/chapter-10/problem-8-calculating-salvage-value-an-asset-used-in-a-four-/" TargetMode="External"/><Relationship Id="rId42" Type="http://schemas.openxmlformats.org/officeDocument/2006/relationships/hyperlink" Target="https://www.irs.gov/pub/irs-pdf/i1065.pdf" TargetMode="External"/><Relationship Id="rId7" Type="http://schemas.openxmlformats.org/officeDocument/2006/relationships/hyperlink" Target="https://www.irs.gov/businesses/small-businesses-self-employed/closing-a-busine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rs.gov/pub/fatca/int_practice_units/liquidating-distributions-partner.pdf" TargetMode="External"/><Relationship Id="rId29" Type="http://schemas.openxmlformats.org/officeDocument/2006/relationships/hyperlink" Target="https://www.thomsonreuters.com/en-us/help/ultratax-cs/1040/capital-gains/enter-taxable-liquidating-distribution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orren.com/closing-a-business-tax-filing-asset-sales-final-steps/" TargetMode="External"/><Relationship Id="rId11" Type="http://schemas.openxmlformats.org/officeDocument/2006/relationships/hyperlink" Target="https://www.justanswer.com/tax/otrhm-when-partnership-sells-its-business-clear.html" TargetMode="External"/><Relationship Id="rId24" Type="http://schemas.openxmlformats.org/officeDocument/2006/relationships/hyperlink" Target="https://www.lazo.us/blog/form-1065-guide" TargetMode="External"/><Relationship Id="rId32" Type="http://schemas.openxmlformats.org/officeDocument/2006/relationships/hyperlink" Target="https://www.kniru.com/blog/how-to-calculate-after-tax-salvage-value-a-complete-guide/" TargetMode="External"/><Relationship Id="rId37" Type="http://schemas.openxmlformats.org/officeDocument/2006/relationships/hyperlink" Target="https://www.irs.gov/forms-pubs/about-form-1065" TargetMode="External"/><Relationship Id="rId40" Type="http://schemas.openxmlformats.org/officeDocument/2006/relationships/hyperlink" Target="https://www.therealestatecpa.com/blog/basics-real-estate-depreciation-recapture-taxation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irs.gov/forms-pubs/about-form-1065" TargetMode="External"/><Relationship Id="rId15" Type="http://schemas.openxmlformats.org/officeDocument/2006/relationships/hyperlink" Target="https://www.justanswer.com/tax/mz97i-form-1065-show-asset-liability.html" TargetMode="External"/><Relationship Id="rId23" Type="http://schemas.openxmlformats.org/officeDocument/2006/relationships/hyperlink" Target="https://www.justanswer.com/tax/mz97i-form-1065-show-asset-liability.html" TargetMode="External"/><Relationship Id="rId28" Type="http://schemas.openxmlformats.org/officeDocument/2006/relationships/hyperlink" Target="https://www.thomsonreuters.com/en-us/help/ultratax-cs/1040/capital-gains/enter-taxable-liquidating-distributions.html" TargetMode="External"/><Relationship Id="rId36" Type="http://schemas.openxmlformats.org/officeDocument/2006/relationships/hyperlink" Target="https://brighttax.com/blog/foreign-real-estate-sales-and-capital-gains-tax/" TargetMode="External"/><Relationship Id="rId10" Type="http://schemas.openxmlformats.org/officeDocument/2006/relationships/hyperlink" Target="https://www.irs.gov/businesses/partnerships" TargetMode="External"/><Relationship Id="rId19" Type="http://schemas.openxmlformats.org/officeDocument/2006/relationships/hyperlink" Target="https://www.justanswer.com/tax/mz97i-form-1065-show-asset-liability.html" TargetMode="External"/><Relationship Id="rId31" Type="http://schemas.openxmlformats.org/officeDocument/2006/relationships/hyperlink" Target="https://nickiandkaren.com/ask-a-realtor/form-4797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rs.gov/instructions/i1065sd" TargetMode="External"/><Relationship Id="rId14" Type="http://schemas.openxmlformats.org/officeDocument/2006/relationships/hyperlink" Target="https://www.justanswer.com/tax/rbf0r-report-liquidation-partnership-1065-assets.html" TargetMode="External"/><Relationship Id="rId22" Type="http://schemas.openxmlformats.org/officeDocument/2006/relationships/hyperlink" Target="https://www.justanswer.com/tax/toha8-recording-partnership-termination-llc-1065.html" TargetMode="External"/><Relationship Id="rId27" Type="http://schemas.openxmlformats.org/officeDocument/2006/relationships/hyperlink" Target="https://www.irs.gov/businesses/partnerships" TargetMode="External"/><Relationship Id="rId30" Type="http://schemas.openxmlformats.org/officeDocument/2006/relationships/hyperlink" Target="https://www.thomsonreuters.com/en-us/help/ultratax-cs/1040/capital-gains/enter-taxable-liquidating-distributions.html" TargetMode="External"/><Relationship Id="rId35" Type="http://schemas.openxmlformats.org/officeDocument/2006/relationships/hyperlink" Target="https://brighttax.com/blog/foreign-real-estate-sales-and-capital-gains-tax/" TargetMode="External"/><Relationship Id="rId43" Type="http://schemas.openxmlformats.org/officeDocument/2006/relationships/hyperlink" Target="https://www.irs.gov/forms-pubs/about-form-1065" TargetMode="External"/><Relationship Id="rId8" Type="http://schemas.openxmlformats.org/officeDocument/2006/relationships/hyperlink" Target="https://www.irs.gov/businesses/small-businesses-self-employed/closing-a-busines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zee.com/articles/taxes/how-tax-obligations-change-with-ownership-transfers" TargetMode="External"/><Relationship Id="rId17" Type="http://schemas.openxmlformats.org/officeDocument/2006/relationships/hyperlink" Target="https://www.justanswer.com/tax/toha8-recording-partnership-termination-llc-1065.html" TargetMode="External"/><Relationship Id="rId25" Type="http://schemas.openxmlformats.org/officeDocument/2006/relationships/hyperlink" Target="https://support.taxslayerpro.com/hc/en-us/articles/360009292973-Form-1065-Schedule-L-Balance-Sheets-per-Books" TargetMode="External"/><Relationship Id="rId33" Type="http://schemas.openxmlformats.org/officeDocument/2006/relationships/hyperlink" Target="https://www.vintti.com/blog/depreciation-expense-formula-accounting-explained" TargetMode="External"/><Relationship Id="rId38" Type="http://schemas.openxmlformats.org/officeDocument/2006/relationships/hyperlink" Target="https://www.universalpacific1031.com/how-to-calculate-tax-on-sale-of-commercial-property/" TargetMode="External"/><Relationship Id="rId20" Type="http://schemas.openxmlformats.org/officeDocument/2006/relationships/hyperlink" Target="https://support.taxslayerpro.com/hc/en-us/articles/360009163494-Desktop-Form-1065-Schedule-M-2-Analysis-of-Partners-Capital-Accounts" TargetMode="External"/><Relationship Id="rId41" Type="http://schemas.openxmlformats.org/officeDocument/2006/relationships/hyperlink" Target="https://www.shockproof.com/v4/techblog.asp?id=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1554</Words>
  <Characters>8860</Characters>
  <Application>Microsoft Office Word</Application>
  <DocSecurity>0</DocSecurity>
  <Lines>73</Lines>
  <Paragraphs>20</Paragraphs>
  <ScaleCrop>false</ScaleCrop>
  <Company/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Amos</dc:creator>
  <cp:keywords/>
  <dc:description/>
  <cp:lastModifiedBy>Pat Amos</cp:lastModifiedBy>
  <cp:revision>4</cp:revision>
  <dcterms:created xsi:type="dcterms:W3CDTF">2026-06-11T03:12:00Z</dcterms:created>
  <dcterms:modified xsi:type="dcterms:W3CDTF">2026-06-11T03:31:00Z</dcterms:modified>
</cp:coreProperties>
</file>